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92" w:rsidRDefault="008D00FF" w:rsidP="008D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Құрметті талапкерлер мен ата-аналар (заңды өкілдер)!</w:t>
      </w:r>
    </w:p>
    <w:p w:rsidR="008D00FF" w:rsidRPr="00847D40" w:rsidRDefault="008D00FF" w:rsidP="007752C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47D40">
        <w:rPr>
          <w:b w:val="0"/>
          <w:sz w:val="28"/>
          <w:szCs w:val="28"/>
        </w:rPr>
        <w:t>"Е-</w:t>
      </w:r>
      <w:r>
        <w:rPr>
          <w:b w:val="0"/>
          <w:sz w:val="28"/>
          <w:szCs w:val="28"/>
          <w:lang w:val="en-US"/>
        </w:rPr>
        <w:t>gov</w:t>
      </w:r>
      <w:r w:rsidRPr="00847D40">
        <w:rPr>
          <w:b w:val="0"/>
          <w:sz w:val="28"/>
          <w:szCs w:val="28"/>
        </w:rPr>
        <w:t xml:space="preserve">" порталын және ҚР </w:t>
      </w:r>
      <w:r>
        <w:rPr>
          <w:b w:val="0"/>
          <w:sz w:val="28"/>
          <w:szCs w:val="28"/>
          <w:lang w:val="kk-KZ"/>
        </w:rPr>
        <w:t>Э</w:t>
      </w:r>
      <w:r w:rsidRPr="00847D40">
        <w:rPr>
          <w:b w:val="0"/>
          <w:sz w:val="28"/>
          <w:szCs w:val="28"/>
        </w:rPr>
        <w:t xml:space="preserve">лектрондық </w:t>
      </w:r>
      <w:r>
        <w:rPr>
          <w:b w:val="0"/>
          <w:sz w:val="28"/>
          <w:szCs w:val="28"/>
          <w:lang w:val="kk-KZ"/>
        </w:rPr>
        <w:t>Ү</w:t>
      </w:r>
      <w:r w:rsidRPr="00847D40">
        <w:rPr>
          <w:b w:val="0"/>
          <w:sz w:val="28"/>
          <w:szCs w:val="28"/>
        </w:rPr>
        <w:t>кіметінің "</w:t>
      </w:r>
      <w:r w:rsidRPr="008D00FF">
        <w:rPr>
          <w:b w:val="0"/>
          <w:sz w:val="28"/>
          <w:szCs w:val="28"/>
          <w:lang w:val="en-US"/>
        </w:rPr>
        <w:t>eGov</w:t>
      </w:r>
      <w:r w:rsidRPr="00847D40">
        <w:rPr>
          <w:b w:val="0"/>
          <w:sz w:val="28"/>
          <w:szCs w:val="28"/>
        </w:rPr>
        <w:t xml:space="preserve"> </w:t>
      </w:r>
      <w:r w:rsidRPr="008D00FF">
        <w:rPr>
          <w:b w:val="0"/>
          <w:sz w:val="28"/>
          <w:szCs w:val="28"/>
          <w:lang w:val="en-US"/>
        </w:rPr>
        <w:t>Mobile</w:t>
      </w:r>
      <w:r w:rsidRPr="00847D40">
        <w:rPr>
          <w:b w:val="0"/>
          <w:sz w:val="28"/>
          <w:szCs w:val="28"/>
        </w:rPr>
        <w:t>" мобильдік қосымшасын (бұдан әрі – "Е-</w:t>
      </w:r>
      <w:r w:rsidRPr="008D00FF">
        <w:rPr>
          <w:b w:val="0"/>
          <w:sz w:val="28"/>
          <w:szCs w:val="28"/>
          <w:lang w:val="en-US"/>
        </w:rPr>
        <w:t>gov</w:t>
      </w:r>
      <w:r w:rsidRPr="00847D40">
        <w:rPr>
          <w:b w:val="0"/>
          <w:sz w:val="28"/>
          <w:szCs w:val="28"/>
        </w:rPr>
        <w:t xml:space="preserve">" жүйесі) пайдалана отырып, еліміздің колледждеріне түсу үшін бірыңғай цифрлық жүйенің іске қосылуына байланысты әртүрлі дерекқорларды </w:t>
      </w:r>
      <w:r w:rsidR="00196F90">
        <w:rPr>
          <w:b w:val="0"/>
          <w:sz w:val="28"/>
          <w:szCs w:val="28"/>
          <w:lang w:val="kk-KZ"/>
        </w:rPr>
        <w:t>б</w:t>
      </w:r>
      <w:r w:rsidR="00847D40">
        <w:rPr>
          <w:b w:val="0"/>
          <w:sz w:val="28"/>
          <w:szCs w:val="28"/>
          <w:lang w:val="kk-KZ"/>
        </w:rPr>
        <w:t xml:space="preserve">іріктіре </w:t>
      </w:r>
      <w:r w:rsidR="00847D40" w:rsidRPr="00847D40">
        <w:rPr>
          <w:b w:val="0"/>
          <w:sz w:val="28"/>
          <w:szCs w:val="28"/>
        </w:rPr>
        <w:t xml:space="preserve">отырып, </w:t>
      </w:r>
      <w:r w:rsidR="00847D40">
        <w:rPr>
          <w:b w:val="0"/>
          <w:sz w:val="28"/>
          <w:szCs w:val="28"/>
          <w:lang w:val="kk-KZ"/>
        </w:rPr>
        <w:t>м</w:t>
      </w:r>
      <w:r w:rsidRPr="00847D40">
        <w:rPr>
          <w:b w:val="0"/>
          <w:sz w:val="28"/>
          <w:szCs w:val="28"/>
        </w:rPr>
        <w:t xml:space="preserve">емлекеттік қызметтерді одан әрі цифрландыру мақсатында талапкерлерден және олардың заңды </w:t>
      </w:r>
      <w:r w:rsidR="00847D40">
        <w:rPr>
          <w:b w:val="0"/>
          <w:sz w:val="28"/>
          <w:szCs w:val="28"/>
          <w:lang w:val="kk-KZ"/>
        </w:rPr>
        <w:t xml:space="preserve">өкілдерінен </w:t>
      </w:r>
      <w:r w:rsidRPr="00847D40">
        <w:rPr>
          <w:b w:val="0"/>
          <w:sz w:val="28"/>
          <w:szCs w:val="28"/>
        </w:rPr>
        <w:t>өтініштерін қабылдау "Е-</w:t>
      </w:r>
      <w:r w:rsidRPr="008D00FF">
        <w:rPr>
          <w:b w:val="0"/>
          <w:sz w:val="28"/>
          <w:szCs w:val="28"/>
          <w:lang w:val="en-US"/>
        </w:rPr>
        <w:t>gov</w:t>
      </w:r>
      <w:r w:rsidRPr="00847D40">
        <w:rPr>
          <w:b w:val="0"/>
          <w:sz w:val="28"/>
          <w:szCs w:val="28"/>
        </w:rPr>
        <w:t xml:space="preserve">" жүйесі арқылы </w:t>
      </w:r>
      <w:r w:rsidR="00847D40">
        <w:rPr>
          <w:b w:val="0"/>
          <w:sz w:val="28"/>
          <w:szCs w:val="28"/>
          <w:lang w:val="kk-KZ"/>
        </w:rPr>
        <w:t xml:space="preserve"> </w:t>
      </w:r>
      <w:r w:rsidRPr="00847D40">
        <w:rPr>
          <w:b w:val="0"/>
          <w:sz w:val="28"/>
          <w:szCs w:val="28"/>
        </w:rPr>
        <w:t xml:space="preserve"> 1 шілдеден 25 тамызға дейін жүзеге асырылады.</w:t>
      </w:r>
    </w:p>
    <w:p w:rsidR="008D00FF" w:rsidRPr="00847D40" w:rsidRDefault="008D00FF" w:rsidP="00F26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4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ретте, 2024 жылғы 25 маусымнан 1 шілдеге дейін талапкерлер мен олардың заңды өкілдері қала колледждеріне түсу үшін құжаттарды тікелей Алматы қаласы колледждерінің қабылдау комиссиялары арқылы қағаз түрінде қолма-қол тапсыра алады.</w:t>
      </w:r>
    </w:p>
    <w:p w:rsidR="008D00FF" w:rsidRPr="00847D40" w:rsidRDefault="008D00FF" w:rsidP="00847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47D40">
        <w:rPr>
          <w:rFonts w:ascii="Times New Roman" w:hAnsi="Times New Roman"/>
          <w:sz w:val="28"/>
          <w:szCs w:val="28"/>
        </w:rPr>
        <w:t>Колледждерге оқуға қабылдау Қазақстан Республикасы Білім және ғылым министрінің 2018 жылғы 18 қазандағы № 578 бұйрығымен бекітілген техникалық және кәсіптік, орта білімнен кейінгі білімнің білім беру бағдарламаларын іске асыратын білім бер</w:t>
      </w:r>
      <w:r w:rsidR="00847D40" w:rsidRPr="00847D40">
        <w:rPr>
          <w:rFonts w:ascii="Times New Roman" w:hAnsi="Times New Roman"/>
          <w:sz w:val="28"/>
          <w:szCs w:val="28"/>
        </w:rPr>
        <w:t xml:space="preserve">у ұйымдарына оқуға қабылдаудың </w:t>
      </w:r>
      <w:r w:rsidR="00847D40">
        <w:rPr>
          <w:rFonts w:ascii="Times New Roman" w:hAnsi="Times New Roman"/>
          <w:sz w:val="28"/>
          <w:szCs w:val="28"/>
          <w:lang w:val="kk-KZ"/>
        </w:rPr>
        <w:t>Ү</w:t>
      </w:r>
      <w:r w:rsidRPr="00847D40">
        <w:rPr>
          <w:rFonts w:ascii="Times New Roman" w:hAnsi="Times New Roman"/>
          <w:sz w:val="28"/>
          <w:szCs w:val="28"/>
        </w:rPr>
        <w:t>лгілік қағидаларына (бұдан</w:t>
      </w:r>
      <w:r w:rsidR="00847D40" w:rsidRPr="00847D40">
        <w:rPr>
          <w:rFonts w:ascii="Times New Roman" w:hAnsi="Times New Roman"/>
          <w:sz w:val="28"/>
          <w:szCs w:val="28"/>
        </w:rPr>
        <w:t xml:space="preserve"> әрі - </w:t>
      </w:r>
      <w:r w:rsidR="00847D40">
        <w:rPr>
          <w:rFonts w:ascii="Times New Roman" w:hAnsi="Times New Roman"/>
          <w:sz w:val="28"/>
          <w:szCs w:val="28"/>
          <w:lang w:val="kk-KZ"/>
        </w:rPr>
        <w:t>Қ</w:t>
      </w:r>
      <w:r w:rsidRPr="00847D40">
        <w:rPr>
          <w:rFonts w:ascii="Times New Roman" w:hAnsi="Times New Roman"/>
          <w:sz w:val="28"/>
          <w:szCs w:val="28"/>
        </w:rPr>
        <w:t>ағидалар) сәйкес жүзеге асырылады.</w:t>
      </w:r>
    </w:p>
    <w:p w:rsidR="008D00FF" w:rsidRPr="00847D40" w:rsidRDefault="008D00FF" w:rsidP="00847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D40"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квоталарының тізбесі мен мөлшері 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7D4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847D40" w:rsidRPr="00847D4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 xml:space="preserve"> Ағарту</w:t>
      </w:r>
      <w:r w:rsidRPr="00847D40">
        <w:rPr>
          <w:rFonts w:ascii="Times New Roman" w:hAnsi="Times New Roman" w:cs="Times New Roman"/>
          <w:sz w:val="28"/>
          <w:szCs w:val="28"/>
          <w:lang w:val="kk-KZ"/>
        </w:rPr>
        <w:t xml:space="preserve"> Министрінің 2023 жылғы 15 тамыздағы № 261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 xml:space="preserve"> «Т</w:t>
      </w:r>
      <w:r w:rsidR="00847D40" w:rsidRPr="00847D40">
        <w:rPr>
          <w:rFonts w:ascii="Times New Roman" w:hAnsi="Times New Roman" w:cs="Times New Roman"/>
          <w:sz w:val="28"/>
          <w:szCs w:val="28"/>
          <w:lang w:val="kk-KZ"/>
        </w:rPr>
        <w:t>ехникалық, кәсіптік және орта білімнен кейінгі білім берудің білім беру бағдарламаларын іске асыратын білім беру ұйымдарына оқуға түсу кезінде қабылдау квотасының мөлшерін бекіту туралы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47D40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бекітілген.</w:t>
      </w:r>
    </w:p>
    <w:p w:rsidR="008D00FF" w:rsidRPr="00E95701" w:rsidRDefault="008D00FF" w:rsidP="00E9570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847D40">
        <w:rPr>
          <w:rFonts w:ascii="Times New Roman" w:hAnsi="Times New Roman" w:cs="Times New Roman"/>
          <w:sz w:val="28"/>
          <w:lang w:val="kk-KZ"/>
        </w:rPr>
        <w:t>Техникалық, кәсіптік және орта білімнен кейінгі білімі бар кадрларды даярлауға мемлекеттік білім беру тапсырысы бойынша оқуға конкурсқа қатысу үшін өтініш берген кезде (бұдан әрі – мемлекеттік тапсырыс) орта буын маманының және қолданбалы бакалавриаттың (</w:t>
      </w:r>
      <w:r w:rsidRPr="00847D40">
        <w:rPr>
          <w:rFonts w:ascii="Times New Roman" w:hAnsi="Times New Roman" w:cs="Times New Roman"/>
          <w:i/>
          <w:lang w:val="kk-KZ"/>
        </w:rPr>
        <w:t>медициналық мамандықтар үшін)</w:t>
      </w:r>
      <w:r w:rsidRPr="00847D40">
        <w:rPr>
          <w:rFonts w:ascii="Times New Roman" w:hAnsi="Times New Roman" w:cs="Times New Roman"/>
          <w:sz w:val="28"/>
          <w:lang w:val="kk-KZ"/>
        </w:rPr>
        <w:t xml:space="preserve"> біліктілігі бойынша оқуға түсушілер мемлекеттік тапсырысты </w:t>
      </w:r>
      <w:r w:rsidR="00847D40" w:rsidRPr="00847D40">
        <w:rPr>
          <w:rFonts w:ascii="Times New Roman" w:hAnsi="Times New Roman" w:cs="Times New Roman"/>
          <w:sz w:val="28"/>
          <w:lang w:val="kk-KZ"/>
        </w:rPr>
        <w:t xml:space="preserve">орналастыру жөніндегі </w:t>
      </w:r>
      <w:r w:rsidR="00847D40">
        <w:rPr>
          <w:rFonts w:ascii="Times New Roman" w:hAnsi="Times New Roman" w:cs="Times New Roman"/>
          <w:sz w:val="28"/>
          <w:lang w:val="kk-KZ"/>
        </w:rPr>
        <w:t>К</w:t>
      </w:r>
      <w:r w:rsidRPr="00847D40">
        <w:rPr>
          <w:rFonts w:ascii="Times New Roman" w:hAnsi="Times New Roman" w:cs="Times New Roman"/>
          <w:sz w:val="28"/>
          <w:lang w:val="kk-KZ"/>
        </w:rPr>
        <w:t>омиссия бекіткен төрт мамандыққа, біліктілікке (қажет болған жағдайда) дейін және ТжК</w:t>
      </w:r>
      <w:r w:rsidR="00847D40">
        <w:rPr>
          <w:rFonts w:ascii="Times New Roman" w:hAnsi="Times New Roman" w:cs="Times New Roman"/>
          <w:sz w:val="28"/>
          <w:lang w:val="kk-KZ"/>
        </w:rPr>
        <w:t>О</w:t>
      </w:r>
      <w:r w:rsidRPr="00847D40">
        <w:rPr>
          <w:rFonts w:ascii="Times New Roman" w:hAnsi="Times New Roman" w:cs="Times New Roman"/>
          <w:sz w:val="28"/>
          <w:lang w:val="kk-KZ"/>
        </w:rPr>
        <w:t>Б (колледждер) төрт ұйымына дейін оқыту тілін (қазақ, орыс), білім деңгейін, квоталық санатты (бар болса), ал сондай-ақ, жатақханада орын беру, мемлекеттік тапсырыс бойынша оқуға конкурс өткізу жөніндегі Бірыңғай нұсқаулықпен танысу, дербес дер</w:t>
      </w:r>
      <w:r w:rsidR="00847D40" w:rsidRPr="00847D40">
        <w:rPr>
          <w:rFonts w:ascii="Times New Roman" w:hAnsi="Times New Roman" w:cs="Times New Roman"/>
          <w:sz w:val="28"/>
          <w:lang w:val="kk-KZ"/>
        </w:rPr>
        <w:t>ектерді жинауға, өңдеуге келіс</w:t>
      </w:r>
      <w:r w:rsidR="00847D40">
        <w:rPr>
          <w:rFonts w:ascii="Times New Roman" w:hAnsi="Times New Roman" w:cs="Times New Roman"/>
          <w:sz w:val="28"/>
          <w:lang w:val="kk-KZ"/>
        </w:rPr>
        <w:t>у</w:t>
      </w:r>
      <w:r w:rsidRPr="00847D40">
        <w:rPr>
          <w:rFonts w:ascii="Times New Roman" w:hAnsi="Times New Roman" w:cs="Times New Roman"/>
          <w:sz w:val="28"/>
          <w:lang w:val="kk-KZ"/>
        </w:rPr>
        <w:t>/келіспеу қажеттігі туралы белгілер қойылады.</w:t>
      </w:r>
    </w:p>
    <w:p w:rsidR="008D00FF" w:rsidRPr="00E95701" w:rsidRDefault="008D00FF" w:rsidP="007555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95701">
        <w:rPr>
          <w:rFonts w:ascii="Times New Roman" w:hAnsi="Times New Roman" w:cs="Times New Roman"/>
          <w:sz w:val="28"/>
          <w:szCs w:val="28"/>
          <w:lang w:val="kk-KZ"/>
        </w:rPr>
        <w:t>Мемлекеттік та</w:t>
      </w:r>
      <w:r w:rsidR="00847D40" w:rsidRPr="00E95701">
        <w:rPr>
          <w:rFonts w:ascii="Times New Roman" w:hAnsi="Times New Roman" w:cs="Times New Roman"/>
          <w:sz w:val="28"/>
          <w:szCs w:val="28"/>
          <w:lang w:val="kk-KZ"/>
        </w:rPr>
        <w:t xml:space="preserve">псырысты орналастыру жөніндегі 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95701">
        <w:rPr>
          <w:rFonts w:ascii="Times New Roman" w:hAnsi="Times New Roman" w:cs="Times New Roman"/>
          <w:sz w:val="28"/>
          <w:szCs w:val="28"/>
          <w:lang w:val="kk-KZ"/>
        </w:rPr>
        <w:t>омиссия бекіткен Алматы қаласының ТжК</w:t>
      </w:r>
      <w:r w:rsidR="00847D4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95701">
        <w:rPr>
          <w:rFonts w:ascii="Times New Roman" w:hAnsi="Times New Roman" w:cs="Times New Roman"/>
          <w:sz w:val="28"/>
          <w:szCs w:val="28"/>
          <w:lang w:val="kk-KZ"/>
        </w:rPr>
        <w:t>Б (колледждер) мамандықтарының, біліктіліктерінің және ұйымдарының тізбесімен орта буын маманының және қолданбалы бакалавриаттың (</w:t>
      </w:r>
      <w:r w:rsidRPr="00E95701">
        <w:rPr>
          <w:rFonts w:ascii="Times New Roman" w:hAnsi="Times New Roman" w:cs="Times New Roman"/>
          <w:i/>
          <w:lang w:val="kk-KZ"/>
        </w:rPr>
        <w:t>медициналық мамандықтар үшін</w:t>
      </w:r>
      <w:r w:rsidRPr="00E95701">
        <w:rPr>
          <w:rFonts w:ascii="Times New Roman" w:hAnsi="Times New Roman" w:cs="Times New Roman"/>
          <w:sz w:val="28"/>
          <w:szCs w:val="28"/>
          <w:lang w:val="kk-KZ"/>
        </w:rPr>
        <w:t>) біліктіліктері бойынша мемлекеттік тапсырыс</w:t>
      </w:r>
      <w:r w:rsidR="00E95701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Pr="00E95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5701">
        <w:rPr>
          <w:rFonts w:ascii="Times New Roman" w:hAnsi="Times New Roman" w:cs="Times New Roman"/>
          <w:sz w:val="28"/>
          <w:szCs w:val="28"/>
          <w:lang w:val="kk-KZ"/>
        </w:rPr>
        <w:t>түсу үшін Алматы қаласы колледждерінің қабылдау комиссияларында танысуға болады</w:t>
      </w:r>
      <w:r w:rsidRPr="00E95701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8D00FF" w:rsidRPr="00E95701" w:rsidRDefault="008D00FF" w:rsidP="007555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D00FF" w:rsidRPr="00E95701" w:rsidRDefault="008D00FF" w:rsidP="007555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D00FF" w:rsidRPr="00E95701" w:rsidRDefault="008D00FF" w:rsidP="007555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D00FF" w:rsidRPr="00E95701" w:rsidRDefault="008D00FF" w:rsidP="00E9570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95701">
        <w:rPr>
          <w:rFonts w:ascii="Times New Roman" w:hAnsi="Times New Roman" w:cs="Times New Roman"/>
          <w:sz w:val="28"/>
          <w:lang w:val="kk-KZ"/>
        </w:rPr>
        <w:lastRenderedPageBreak/>
        <w:t>Жұмыс</w:t>
      </w:r>
      <w:r w:rsidR="00E95701">
        <w:rPr>
          <w:rFonts w:ascii="Times New Roman" w:hAnsi="Times New Roman" w:cs="Times New Roman"/>
          <w:sz w:val="28"/>
          <w:lang w:val="kk-KZ"/>
        </w:rPr>
        <w:t>шы</w:t>
      </w:r>
      <w:r w:rsidRPr="00E95701">
        <w:rPr>
          <w:rFonts w:ascii="Times New Roman" w:hAnsi="Times New Roman" w:cs="Times New Roman"/>
          <w:sz w:val="28"/>
          <w:lang w:val="kk-KZ"/>
        </w:rPr>
        <w:t xml:space="preserve"> біліктілігі бойынша мемлекеттік тапсырыс шеңберінде немесе ақылы негізде (біліктілік деңгейіне қарамастан) оқуға </w:t>
      </w:r>
      <w:r w:rsidR="00E95701">
        <w:rPr>
          <w:rFonts w:ascii="Times New Roman" w:hAnsi="Times New Roman" w:cs="Times New Roman"/>
          <w:sz w:val="28"/>
          <w:lang w:val="kk-KZ"/>
        </w:rPr>
        <w:t xml:space="preserve"> өтініш бергенде  </w:t>
      </w:r>
      <w:r w:rsidRPr="00E95701">
        <w:rPr>
          <w:rFonts w:ascii="Times New Roman" w:hAnsi="Times New Roman" w:cs="Times New Roman"/>
          <w:sz w:val="28"/>
          <w:lang w:val="kk-KZ"/>
        </w:rPr>
        <w:t xml:space="preserve"> мемлекеттік та</w:t>
      </w:r>
      <w:r w:rsidR="00E95701" w:rsidRPr="00E95701">
        <w:rPr>
          <w:rFonts w:ascii="Times New Roman" w:hAnsi="Times New Roman" w:cs="Times New Roman"/>
          <w:sz w:val="28"/>
          <w:lang w:val="kk-KZ"/>
        </w:rPr>
        <w:t xml:space="preserve">псырысты орналастыру жөніндегі </w:t>
      </w:r>
      <w:r w:rsidR="00E95701">
        <w:rPr>
          <w:rFonts w:ascii="Times New Roman" w:hAnsi="Times New Roman" w:cs="Times New Roman"/>
          <w:sz w:val="28"/>
          <w:lang w:val="kk-KZ"/>
        </w:rPr>
        <w:t>К</w:t>
      </w:r>
      <w:r w:rsidRPr="00E95701">
        <w:rPr>
          <w:rFonts w:ascii="Times New Roman" w:hAnsi="Times New Roman" w:cs="Times New Roman"/>
          <w:sz w:val="28"/>
          <w:lang w:val="kk-KZ"/>
        </w:rPr>
        <w:t>омиссия бекіткен бір ғана мамандықты, біліктілікті (қажет</w:t>
      </w:r>
      <w:r w:rsidR="00E95701" w:rsidRPr="00E95701">
        <w:rPr>
          <w:rFonts w:ascii="Times New Roman" w:hAnsi="Times New Roman" w:cs="Times New Roman"/>
          <w:sz w:val="28"/>
          <w:lang w:val="kk-KZ"/>
        </w:rPr>
        <w:t xml:space="preserve"> болған жағдайда) және ТжК</w:t>
      </w:r>
      <w:r w:rsidR="00E95701">
        <w:rPr>
          <w:rFonts w:ascii="Times New Roman" w:hAnsi="Times New Roman" w:cs="Times New Roman"/>
          <w:sz w:val="28"/>
          <w:lang w:val="kk-KZ"/>
        </w:rPr>
        <w:t>О</w:t>
      </w:r>
      <w:r w:rsidRPr="00E95701">
        <w:rPr>
          <w:rFonts w:ascii="Times New Roman" w:hAnsi="Times New Roman" w:cs="Times New Roman"/>
          <w:sz w:val="28"/>
          <w:lang w:val="kk-KZ"/>
        </w:rPr>
        <w:t>Б (колледж) бір ұйымын, оқыту тілін (қазақ, орыс), білім деңгейін, квоталық санатты таңдайды (бар болса), сондай-ақ жатақханада</w:t>
      </w:r>
      <w:r w:rsidR="00E95701">
        <w:rPr>
          <w:rFonts w:ascii="Times New Roman" w:hAnsi="Times New Roman" w:cs="Times New Roman"/>
          <w:sz w:val="28"/>
          <w:lang w:val="kk-KZ"/>
        </w:rPr>
        <w:t>н</w:t>
      </w:r>
      <w:r w:rsidRPr="00E95701">
        <w:rPr>
          <w:rFonts w:ascii="Times New Roman" w:hAnsi="Times New Roman" w:cs="Times New Roman"/>
          <w:sz w:val="28"/>
          <w:lang w:val="kk-KZ"/>
        </w:rPr>
        <w:t xml:space="preserve"> орын беру, Қағидалармен танысу, дербес деректерді жинауға, өңдеуге келісу/келіспеу қажеттілігі туралы белгілер қояды.</w:t>
      </w:r>
    </w:p>
    <w:p w:rsidR="008D00FF" w:rsidRPr="00E95701" w:rsidRDefault="00E95701" w:rsidP="00755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 жылғы 25 маусымнан 01 шілдеге дейінгі кезеңде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ө</w:t>
      </w:r>
      <w:r w:rsidR="008D00FF"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тініштер мен құжаттардың қағаз түрінде түсуі аяқталғаннан кейін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D00FF"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қала колледждерінің қабылдау комиссияларының мүшелері еліміздің колледждеріне түсу үшін бірыңғай цифрлық жүйе іске қосылғаннан кейін 2024 жылғы 01 шілдеден бастап </w:t>
      </w:r>
      <w:r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цифрлық жүйеге </w:t>
      </w:r>
      <w:r w:rsidR="008D00FF"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талапкердің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оқуға </w:t>
      </w:r>
      <w:r w:rsidR="008D00FF" w:rsidRP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түсуі бойынша барлық мәліметтерді енгізеді.</w:t>
      </w:r>
    </w:p>
    <w:p w:rsidR="00072348" w:rsidRPr="00196F90" w:rsidRDefault="008D00FF" w:rsidP="00E957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Талапкерлер мен ата-аналар (заңды өкілдер) 2024 жылғы 25 маусым</w:t>
      </w:r>
      <w:r w:rsid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нан </w:t>
      </w:r>
      <w:r w:rsid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01 шілдеге дейінгі кезеңде өтініш пен құжаттарды қағаз түрінде берген кезде кері байланыс және деректерді нақтылау үшін, әсіресе квоталарды растау ке</w:t>
      </w:r>
      <w:r w:rsidR="00E95701"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зінде, олар бойынша мәліметтер тиісті мемлекеттік органдардың деректер базасымен </w:t>
      </w:r>
      <w:r w:rsid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іріктірілетін б</w:t>
      </w:r>
      <w:r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ірыңғай цифрлық жүйеге енгізілгеннен кейін, қолданыстағы ұялы телефон нөмірлерін дұрыс көрсету</w:t>
      </w:r>
      <w:r w:rsid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E95701"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қажет</w:t>
      </w:r>
      <w:r w:rsidR="00E95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196F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491EA2" w:rsidRPr="00196F90" w:rsidRDefault="00491EA2" w:rsidP="00351045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bookmarkStart w:id="0" w:name="_GoBack"/>
      <w:bookmarkEnd w:id="0"/>
    </w:p>
    <w:p w:rsidR="007555BA" w:rsidRPr="008D00FF" w:rsidRDefault="007555BA" w:rsidP="007555B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D00FF">
        <w:rPr>
          <w:rFonts w:ascii="Times New Roman" w:hAnsi="Times New Roman" w:cs="Times New Roman"/>
          <w:color w:val="FF0000"/>
          <w:sz w:val="28"/>
        </w:rPr>
        <w:t>.</w:t>
      </w:r>
    </w:p>
    <w:p w:rsidR="007555BA" w:rsidRPr="008D00FF" w:rsidRDefault="007555BA" w:rsidP="004A301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F2676C" w:rsidRPr="004A3011" w:rsidRDefault="00F2676C" w:rsidP="004A301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72F75" w:rsidRPr="009D592B" w:rsidRDefault="00372F75" w:rsidP="00775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0E" w:rsidRPr="009D592B" w:rsidRDefault="0007020E" w:rsidP="0077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020E" w:rsidRPr="009D592B" w:rsidSect="00F05E63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A0"/>
    <w:rsid w:val="0007020E"/>
    <w:rsid w:val="00072348"/>
    <w:rsid w:val="00196F90"/>
    <w:rsid w:val="002A0492"/>
    <w:rsid w:val="00351045"/>
    <w:rsid w:val="00372F75"/>
    <w:rsid w:val="003F34CE"/>
    <w:rsid w:val="00487284"/>
    <w:rsid w:val="00491EA2"/>
    <w:rsid w:val="004A3011"/>
    <w:rsid w:val="00555C57"/>
    <w:rsid w:val="005859A9"/>
    <w:rsid w:val="00682DA0"/>
    <w:rsid w:val="006855D0"/>
    <w:rsid w:val="006A4DE2"/>
    <w:rsid w:val="007555BA"/>
    <w:rsid w:val="007752C4"/>
    <w:rsid w:val="00847D40"/>
    <w:rsid w:val="008B5340"/>
    <w:rsid w:val="008D00FF"/>
    <w:rsid w:val="009D592B"/>
    <w:rsid w:val="009E006F"/>
    <w:rsid w:val="00BD4809"/>
    <w:rsid w:val="00C44ED8"/>
    <w:rsid w:val="00CD3AEE"/>
    <w:rsid w:val="00E95701"/>
    <w:rsid w:val="00F05E63"/>
    <w:rsid w:val="00F11312"/>
    <w:rsid w:val="00F2676C"/>
    <w:rsid w:val="00F3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de-header-title">
    <w:name w:val="node-header-title"/>
    <w:basedOn w:val="a0"/>
    <w:rsid w:val="007752C4"/>
  </w:style>
  <w:style w:type="character" w:styleId="a3">
    <w:name w:val="Hyperlink"/>
    <w:uiPriority w:val="99"/>
    <w:rsid w:val="00CD3AE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de-header-title">
    <w:name w:val="node-header-title"/>
    <w:basedOn w:val="a0"/>
    <w:rsid w:val="007752C4"/>
  </w:style>
  <w:style w:type="character" w:styleId="a3">
    <w:name w:val="Hyperlink"/>
    <w:uiPriority w:val="99"/>
    <w:rsid w:val="00CD3A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dcterms:created xsi:type="dcterms:W3CDTF">2024-06-24T06:27:00Z</dcterms:created>
  <dcterms:modified xsi:type="dcterms:W3CDTF">2024-06-24T09:59:00Z</dcterms:modified>
</cp:coreProperties>
</file>